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D529D" w14:textId="164992FF" w:rsidR="00B414BB" w:rsidRPr="00CE0424" w:rsidRDefault="00B414BB" w:rsidP="00B414BB">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w:t>
      </w:r>
      <w:r w:rsidR="00D522F1" w:rsidRPr="00D522F1">
        <w:rPr>
          <w:rFonts w:cs="Arial"/>
          <w:sz w:val="32"/>
          <w:szCs w:val="32"/>
          <w:lang w:eastAsia="fi-FI"/>
        </w:rPr>
        <w:t>168285</w:t>
      </w:r>
    </w:p>
    <w:p w14:paraId="69DE86F8" w14:textId="01A7021E" w:rsidR="00B67200" w:rsidRPr="00495277" w:rsidRDefault="00B414BB" w:rsidP="00B414BB">
      <w:pPr>
        <w:pStyle w:val="3GPPHeader"/>
        <w:rPr>
          <w:noProof/>
          <w:lang w:val="en-US"/>
        </w:rPr>
      </w:pPr>
      <w:r>
        <w:rPr>
          <w:noProof/>
        </w:rPr>
        <w:t>Reno, Nevada, USA, 14</w:t>
      </w:r>
      <w:r w:rsidRPr="00317B01">
        <w:rPr>
          <w:noProof/>
          <w:vertAlign w:val="superscript"/>
        </w:rPr>
        <w:t>th</w:t>
      </w:r>
      <w:r>
        <w:rPr>
          <w:noProof/>
        </w:rPr>
        <w:t xml:space="preserve"> – 18</w:t>
      </w:r>
      <w:r w:rsidRPr="00317B01">
        <w:rPr>
          <w:noProof/>
          <w:vertAlign w:val="superscript"/>
        </w:rPr>
        <w:t>th</w:t>
      </w:r>
      <w:r>
        <w:rPr>
          <w:noProof/>
        </w:rPr>
        <w:t xml:space="preserve"> November 2016</w:t>
      </w:r>
    </w:p>
    <w:p w14:paraId="556E4785" w14:textId="77777777" w:rsidR="007D41DB" w:rsidRPr="00495277" w:rsidRDefault="007D41DB" w:rsidP="007D41DB">
      <w:pPr>
        <w:pStyle w:val="3GPPHeader"/>
        <w:rPr>
          <w:lang w:val="en-US"/>
        </w:rPr>
      </w:pPr>
    </w:p>
    <w:p w14:paraId="18ECB575" w14:textId="06DF6422" w:rsidR="00B67200" w:rsidRPr="00BE7EFB" w:rsidRDefault="00B67200" w:rsidP="00B67200">
      <w:pPr>
        <w:pStyle w:val="3GPPHeader"/>
        <w:rPr>
          <w:sz w:val="22"/>
          <w:szCs w:val="22"/>
          <w:lang w:val="sv-SE"/>
        </w:rPr>
      </w:pPr>
      <w:r w:rsidRPr="00BE7EFB">
        <w:rPr>
          <w:sz w:val="22"/>
          <w:szCs w:val="22"/>
          <w:lang w:val="sv-SE"/>
        </w:rPr>
        <w:t>Agenda Item:</w:t>
      </w:r>
      <w:r w:rsidRPr="00BE7EFB">
        <w:rPr>
          <w:sz w:val="22"/>
          <w:szCs w:val="22"/>
          <w:lang w:val="sv-SE"/>
        </w:rPr>
        <w:tab/>
      </w:r>
      <w:r w:rsidR="00715431">
        <w:rPr>
          <w:sz w:val="22"/>
          <w:szCs w:val="22"/>
          <w:lang w:val="sv-SE"/>
        </w:rPr>
        <w:t>9.2.2.2</w:t>
      </w:r>
    </w:p>
    <w:p w14:paraId="4BFA096B" w14:textId="77777777" w:rsidR="00B67200" w:rsidRPr="00495277" w:rsidRDefault="00B67200" w:rsidP="00B67200">
      <w:pPr>
        <w:pStyle w:val="3GPPHeader"/>
        <w:rPr>
          <w:sz w:val="22"/>
          <w:szCs w:val="22"/>
          <w:lang w:val="en-US"/>
        </w:rPr>
      </w:pPr>
      <w:r w:rsidRPr="00495277">
        <w:rPr>
          <w:sz w:val="22"/>
          <w:szCs w:val="22"/>
          <w:lang w:val="en-US"/>
        </w:rPr>
        <w:t>Source:</w:t>
      </w:r>
      <w:r w:rsidRPr="00495277">
        <w:rPr>
          <w:sz w:val="22"/>
          <w:szCs w:val="22"/>
          <w:lang w:val="en-US"/>
        </w:rPr>
        <w:tab/>
        <w:t>Ericsson</w:t>
      </w:r>
    </w:p>
    <w:p w14:paraId="52482563" w14:textId="32DDA7CD" w:rsidR="00B67200" w:rsidRPr="00495277" w:rsidRDefault="00B67200" w:rsidP="00B67200">
      <w:pPr>
        <w:pStyle w:val="3GPPHeader"/>
        <w:rPr>
          <w:sz w:val="22"/>
          <w:szCs w:val="22"/>
          <w:lang w:val="en-US"/>
        </w:rPr>
      </w:pPr>
      <w:r w:rsidRPr="00495277">
        <w:rPr>
          <w:sz w:val="22"/>
          <w:szCs w:val="22"/>
          <w:lang w:val="en-US"/>
        </w:rPr>
        <w:t>Title:</w:t>
      </w:r>
      <w:r w:rsidRPr="00495277">
        <w:rPr>
          <w:sz w:val="22"/>
          <w:szCs w:val="22"/>
          <w:lang w:val="en-US"/>
        </w:rPr>
        <w:tab/>
      </w:r>
      <w:r w:rsidR="00B86AEA" w:rsidRPr="00495277">
        <w:rPr>
          <w:sz w:val="22"/>
          <w:szCs w:val="22"/>
          <w:lang w:val="en-US"/>
        </w:rPr>
        <w:t>Broadcast</w:t>
      </w:r>
      <w:r w:rsidR="00325EA5" w:rsidRPr="00495277">
        <w:rPr>
          <w:sz w:val="22"/>
          <w:szCs w:val="22"/>
          <w:lang w:val="en-US"/>
        </w:rPr>
        <w:t>ing system information by means of SFN-transmission in NR</w:t>
      </w:r>
    </w:p>
    <w:p w14:paraId="34CF26CD" w14:textId="307E8D20" w:rsidR="00B67200" w:rsidRPr="00495277" w:rsidRDefault="00B67200" w:rsidP="00B67200">
      <w:pPr>
        <w:pStyle w:val="3GPPHeader"/>
        <w:rPr>
          <w:sz w:val="22"/>
          <w:szCs w:val="22"/>
          <w:lang w:val="en-US"/>
        </w:rPr>
      </w:pPr>
      <w:r w:rsidRPr="00495277">
        <w:rPr>
          <w:sz w:val="22"/>
          <w:szCs w:val="22"/>
          <w:lang w:val="en-US"/>
        </w:rPr>
        <w:t>Document for:</w:t>
      </w:r>
      <w:r w:rsidRPr="00495277">
        <w:rPr>
          <w:sz w:val="22"/>
          <w:szCs w:val="22"/>
          <w:lang w:val="en-US"/>
        </w:rPr>
        <w:tab/>
      </w:r>
      <w:r w:rsidRPr="00715431">
        <w:rPr>
          <w:sz w:val="22"/>
          <w:szCs w:val="22"/>
          <w:lang w:val="en-US"/>
        </w:rPr>
        <w:t>Discussion, Decision</w:t>
      </w:r>
      <w:r w:rsidR="00CD3937" w:rsidRPr="00495277">
        <w:rPr>
          <w:sz w:val="22"/>
          <w:szCs w:val="22"/>
          <w:lang w:val="en-US"/>
        </w:rPr>
        <w:t xml:space="preserve"> </w:t>
      </w:r>
    </w:p>
    <w:p w14:paraId="0A10462A" w14:textId="77777777" w:rsidR="00B67200" w:rsidRPr="00495277" w:rsidRDefault="00B67200" w:rsidP="00B67200">
      <w:pPr>
        <w:rPr>
          <w:lang w:val="en-US"/>
        </w:rPr>
      </w:pPr>
    </w:p>
    <w:p w14:paraId="2D607BDF" w14:textId="77777777" w:rsidR="00B67200" w:rsidRPr="00495277" w:rsidRDefault="00B67200" w:rsidP="00B67200">
      <w:pPr>
        <w:pStyle w:val="Heading1"/>
        <w:rPr>
          <w:lang w:val="en-US"/>
        </w:rPr>
      </w:pPr>
      <w:r w:rsidRPr="00495277">
        <w:rPr>
          <w:lang w:val="en-US"/>
        </w:rPr>
        <w:t>Introduction</w:t>
      </w:r>
    </w:p>
    <w:p w14:paraId="1FB7D374" w14:textId="05EF6193" w:rsidR="00027596" w:rsidRPr="00495277" w:rsidRDefault="00CC7802" w:rsidP="00E67627">
      <w:pPr>
        <w:rPr>
          <w:szCs w:val="22"/>
          <w:lang w:val="en-US" w:eastAsia="ko-KR"/>
        </w:rPr>
      </w:pPr>
      <w:r w:rsidRPr="00495277">
        <w:rPr>
          <w:lang w:val="en-US"/>
        </w:rPr>
        <w:t xml:space="preserve">At the </w:t>
      </w:r>
      <w:r w:rsidR="0046570A">
        <w:rPr>
          <w:lang w:val="en-US"/>
        </w:rPr>
        <w:t>RAN2#95</w:t>
      </w:r>
      <w:r w:rsidRPr="00495277">
        <w:rPr>
          <w:lang w:val="en-US"/>
        </w:rPr>
        <w:t xml:space="preserve"> meeting in Göteborg</w:t>
      </w:r>
      <w:r w:rsidR="00495277" w:rsidRPr="00495277">
        <w:rPr>
          <w:lang w:val="en-US"/>
        </w:rPr>
        <w:t>,</w:t>
      </w:r>
      <w:r w:rsidRPr="00495277">
        <w:rPr>
          <w:lang w:val="en-US"/>
        </w:rPr>
        <w:t xml:space="preserve"> it was agreed to separate system information (SI) into “</w:t>
      </w:r>
      <w:r w:rsidR="00495277" w:rsidRPr="00495277">
        <w:rPr>
          <w:i/>
          <w:lang w:val="en-US"/>
        </w:rPr>
        <w:t>mini</w:t>
      </w:r>
      <w:r w:rsidRPr="00495277">
        <w:rPr>
          <w:i/>
          <w:lang w:val="en-US"/>
        </w:rPr>
        <w:t>mum SI</w:t>
      </w:r>
      <w:r w:rsidRPr="00495277">
        <w:rPr>
          <w:lang w:val="en-US"/>
        </w:rPr>
        <w:t>” and “</w:t>
      </w:r>
      <w:r w:rsidRPr="00495277">
        <w:rPr>
          <w:i/>
          <w:lang w:val="en-US"/>
        </w:rPr>
        <w:t>other SI</w:t>
      </w:r>
      <w:r w:rsidRPr="00495277">
        <w:rPr>
          <w:lang w:val="en-US"/>
        </w:rPr>
        <w:t xml:space="preserve">” where the </w:t>
      </w:r>
      <w:r w:rsidR="00495277" w:rsidRPr="00495277">
        <w:rPr>
          <w:lang w:val="en-US"/>
        </w:rPr>
        <w:t>“</w:t>
      </w:r>
      <w:r w:rsidR="00495277" w:rsidRPr="00495277">
        <w:rPr>
          <w:i/>
          <w:lang w:val="en-US"/>
        </w:rPr>
        <w:t>minimum SI</w:t>
      </w:r>
      <w:r w:rsidR="00495277" w:rsidRPr="00495277">
        <w:rPr>
          <w:lang w:val="en-US"/>
        </w:rPr>
        <w:t xml:space="preserve">” </w:t>
      </w:r>
      <w:r w:rsidR="00603B24" w:rsidRPr="00495277">
        <w:rPr>
          <w:lang w:val="en-US"/>
        </w:rPr>
        <w:t>is</w:t>
      </w:r>
      <w:r w:rsidRPr="00495277">
        <w:rPr>
          <w:lang w:val="en-US"/>
        </w:rPr>
        <w:t xml:space="preserve"> broadcasted periodically. </w:t>
      </w:r>
      <w:r w:rsidR="00325EA5" w:rsidRPr="00495277">
        <w:rPr>
          <w:szCs w:val="22"/>
          <w:lang w:val="en-US" w:eastAsia="ko-KR"/>
        </w:rPr>
        <w:t xml:space="preserve">In </w:t>
      </w:r>
      <w:r w:rsidR="00BD3D89">
        <w:rPr>
          <w:szCs w:val="22"/>
          <w:lang w:val="en-US" w:eastAsia="ko-KR"/>
        </w:rPr>
        <w:t>this paper</w:t>
      </w:r>
      <w:r w:rsidR="00325EA5" w:rsidRPr="00495277">
        <w:rPr>
          <w:szCs w:val="22"/>
          <w:lang w:val="en-US" w:eastAsia="ko-KR"/>
        </w:rPr>
        <w:t xml:space="preserve"> we propose that a broadcast-friendly transmission format such as “single-frequency network” (SFN) transmission shall be </w:t>
      </w:r>
      <w:r w:rsidR="00BD3D89">
        <w:rPr>
          <w:szCs w:val="22"/>
          <w:lang w:val="en-US" w:eastAsia="ko-KR"/>
        </w:rPr>
        <w:t>considered</w:t>
      </w:r>
      <w:r w:rsidR="00325EA5" w:rsidRPr="00495277">
        <w:rPr>
          <w:szCs w:val="22"/>
          <w:lang w:val="en-US" w:eastAsia="ko-KR"/>
        </w:rPr>
        <w:t xml:space="preserve"> for distribution of </w:t>
      </w:r>
      <w:r w:rsidR="00BD3D89">
        <w:rPr>
          <w:szCs w:val="22"/>
          <w:lang w:val="en-US" w:eastAsia="ko-KR"/>
        </w:rPr>
        <w:t xml:space="preserve">the periodically </w:t>
      </w:r>
      <w:r w:rsidR="00325EA5" w:rsidRPr="00495277">
        <w:rPr>
          <w:szCs w:val="22"/>
          <w:lang w:val="en-US" w:eastAsia="ko-KR"/>
        </w:rPr>
        <w:t xml:space="preserve">broadcasted </w:t>
      </w:r>
      <w:r w:rsidR="00BD3D89">
        <w:rPr>
          <w:szCs w:val="22"/>
          <w:lang w:val="en-US" w:eastAsia="ko-KR"/>
        </w:rPr>
        <w:t>minimum SI</w:t>
      </w:r>
      <w:r w:rsidR="00325EA5" w:rsidRPr="00495277">
        <w:rPr>
          <w:szCs w:val="22"/>
          <w:lang w:val="en-US" w:eastAsia="ko-KR"/>
        </w:rPr>
        <w:t xml:space="preserve"> in NR</w:t>
      </w:r>
      <w:r w:rsidR="005E47FD" w:rsidRPr="00495277">
        <w:rPr>
          <w:szCs w:val="22"/>
          <w:lang w:val="en-US" w:eastAsia="ko-KR"/>
        </w:rPr>
        <w:t>.</w:t>
      </w:r>
    </w:p>
    <w:p w14:paraId="73F939E4" w14:textId="15D2514E" w:rsidR="00FE590B" w:rsidRPr="00495277" w:rsidRDefault="008B05FD" w:rsidP="007A18F7">
      <w:pPr>
        <w:pStyle w:val="Heading1"/>
        <w:rPr>
          <w:rFonts w:eastAsia="Malgun Gothic"/>
          <w:iCs/>
          <w:lang w:val="en-US" w:eastAsia="ko-KR"/>
        </w:rPr>
      </w:pPr>
      <w:bookmarkStart w:id="0" w:name="_Ref178064866"/>
      <w:r w:rsidRPr="00495277">
        <w:rPr>
          <w:lang w:val="en-US"/>
        </w:rPr>
        <w:t>Broadcasted system information</w:t>
      </w:r>
      <w:r w:rsidR="003E5C73" w:rsidRPr="00495277">
        <w:rPr>
          <w:lang w:val="en-US"/>
        </w:rPr>
        <w:t xml:space="preserve"> </w:t>
      </w:r>
    </w:p>
    <w:p w14:paraId="3588051E" w14:textId="5A64B531" w:rsidR="00564034" w:rsidRPr="00495277" w:rsidRDefault="00192A66" w:rsidP="00BF2A6D">
      <w:pPr>
        <w:pStyle w:val="BodyText"/>
        <w:rPr>
          <w:lang w:val="en-US"/>
        </w:rPr>
      </w:pPr>
      <w:r w:rsidRPr="00495277">
        <w:rPr>
          <w:lang w:val="en-US"/>
        </w:rPr>
        <w:t xml:space="preserve">In LTE the system information is not really broadcasted </w:t>
      </w:r>
      <w:r w:rsidR="00E51496" w:rsidRPr="00495277">
        <w:rPr>
          <w:lang w:val="en-US"/>
        </w:rPr>
        <w:t xml:space="preserve">on the physical layer </w:t>
      </w:r>
      <w:r w:rsidRPr="00495277">
        <w:rPr>
          <w:lang w:val="en-US"/>
        </w:rPr>
        <w:t xml:space="preserve">but rather </w:t>
      </w:r>
      <w:r w:rsidR="00E51496" w:rsidRPr="00495277">
        <w:rPr>
          <w:lang w:val="en-US"/>
        </w:rPr>
        <w:t>“</w:t>
      </w:r>
      <w:r w:rsidRPr="00495277">
        <w:rPr>
          <w:lang w:val="en-US"/>
        </w:rPr>
        <w:t>multi-cell casted</w:t>
      </w:r>
      <w:r w:rsidR="00E51496" w:rsidRPr="00495277">
        <w:rPr>
          <w:lang w:val="en-US"/>
        </w:rPr>
        <w:t>”, meaning that to a large extent the same SI is essentially transmitted from multiple cells using different physical channels</w:t>
      </w:r>
      <w:r w:rsidRPr="00495277">
        <w:rPr>
          <w:lang w:val="en-US"/>
        </w:rPr>
        <w:t xml:space="preserve">. Even if the same system information applies to several cells in the network the system information is still transmitted from every cell using separate scrambling, reference signals, encoding and modulation. By transmitting information in a more </w:t>
      </w:r>
      <w:r w:rsidR="00505D8C" w:rsidRPr="00495277">
        <w:rPr>
          <w:lang w:val="en-US"/>
        </w:rPr>
        <w:t>“</w:t>
      </w:r>
      <w:r w:rsidRPr="00495277">
        <w:rPr>
          <w:lang w:val="en-US"/>
        </w:rPr>
        <w:t>broadcast friendly</w:t>
      </w:r>
      <w:r w:rsidR="00505D8C" w:rsidRPr="00495277">
        <w:rPr>
          <w:lang w:val="en-US"/>
        </w:rPr>
        <w:t>”</w:t>
      </w:r>
      <w:r w:rsidRPr="00495277">
        <w:rPr>
          <w:lang w:val="en-US"/>
        </w:rPr>
        <w:t xml:space="preserve"> format such as SFN transmission we can increase the link budget and remove the inter-cell interference. </w:t>
      </w:r>
    </w:p>
    <w:p w14:paraId="37099162" w14:textId="18DB7736" w:rsidR="00BD3D89" w:rsidRPr="00495277" w:rsidRDefault="00564034" w:rsidP="00BF2A6D">
      <w:pPr>
        <w:pStyle w:val="BodyText"/>
        <w:rPr>
          <w:lang w:val="en-US"/>
        </w:rPr>
      </w:pPr>
      <w:r w:rsidRPr="00495277">
        <w:rPr>
          <w:lang w:val="en-US"/>
        </w:rPr>
        <w:t xml:space="preserve">The gain in terms of geometry on a 2 GHz carrier with SFN transmission compared to normal three-sector transmission is depicted in </w:t>
      </w:r>
      <w:r w:rsidR="00C210B5" w:rsidRPr="00495277">
        <w:rPr>
          <w:lang w:val="en-US"/>
        </w:rPr>
        <w:fldChar w:fldCharType="begin"/>
      </w:r>
      <w:r w:rsidR="00C210B5" w:rsidRPr="00495277">
        <w:rPr>
          <w:lang w:val="en-US"/>
        </w:rPr>
        <w:instrText xml:space="preserve"> REF _Ref454192306 \h </w:instrText>
      </w:r>
      <w:r w:rsidR="00C210B5" w:rsidRPr="00495277">
        <w:rPr>
          <w:lang w:val="en-US"/>
        </w:rPr>
      </w:r>
      <w:r w:rsidR="00C210B5" w:rsidRPr="00495277">
        <w:rPr>
          <w:lang w:val="en-US"/>
        </w:rPr>
        <w:fldChar w:fldCharType="separate"/>
      </w:r>
      <w:r w:rsidR="009D5F83" w:rsidRPr="00495277">
        <w:rPr>
          <w:lang w:val="en-US"/>
        </w:rPr>
        <w:t xml:space="preserve">Figure </w:t>
      </w:r>
      <w:r w:rsidR="009D5F83">
        <w:rPr>
          <w:noProof/>
          <w:lang w:val="en-US"/>
        </w:rPr>
        <w:t>1</w:t>
      </w:r>
      <w:r w:rsidR="00C210B5" w:rsidRPr="00495277">
        <w:rPr>
          <w:lang w:val="en-US"/>
        </w:rPr>
        <w:fldChar w:fldCharType="end"/>
      </w:r>
      <w:r w:rsidRPr="00495277">
        <w:rPr>
          <w:lang w:val="en-US"/>
        </w:rPr>
        <w:t xml:space="preserve">. We see that for ISDs below 1 km the best performing terminals also gain the most </w:t>
      </w:r>
      <w:r w:rsidR="00582839" w:rsidRPr="00495277">
        <w:rPr>
          <w:lang w:val="en-US"/>
        </w:rPr>
        <w:t xml:space="preserve">from </w:t>
      </w:r>
      <w:r w:rsidRPr="00495277">
        <w:rPr>
          <w:lang w:val="en-US"/>
        </w:rPr>
        <w:t>SFN tran</w:t>
      </w:r>
      <w:bookmarkStart w:id="1" w:name="_GoBack"/>
      <w:bookmarkEnd w:id="1"/>
      <w:r w:rsidRPr="00495277">
        <w:rPr>
          <w:lang w:val="en-US"/>
        </w:rPr>
        <w:t>smission. In terms of system information performance</w:t>
      </w:r>
      <w:r w:rsidR="00582839" w:rsidRPr="00495277">
        <w:rPr>
          <w:lang w:val="en-US"/>
        </w:rPr>
        <w:t>,</w:t>
      </w:r>
      <w:r w:rsidRPr="00495277">
        <w:rPr>
          <w:lang w:val="en-US"/>
        </w:rPr>
        <w:t xml:space="preserve"> it is however also important to examine large ISDs and low percentile values</w:t>
      </w:r>
      <w:r w:rsidR="00582839" w:rsidRPr="00495277">
        <w:rPr>
          <w:lang w:val="en-US"/>
        </w:rPr>
        <w:t>,</w:t>
      </w:r>
      <w:r w:rsidRPr="00495277">
        <w:rPr>
          <w:lang w:val="en-US"/>
        </w:rPr>
        <w:t xml:space="preserve"> such as the performance of the 1% worst terminals. </w:t>
      </w:r>
      <w:r w:rsidR="0005462C" w:rsidRPr="00495277">
        <w:rPr>
          <w:lang w:val="en-US"/>
        </w:rPr>
        <w:t xml:space="preserve">For higher percentiles the gains with SFN transmission are lower, but for broadcast of system information we need to consider a very low percentile. </w:t>
      </w:r>
      <w:r w:rsidRPr="00495277">
        <w:rPr>
          <w:lang w:val="en-US"/>
        </w:rPr>
        <w:t xml:space="preserve">We see that the gain </w:t>
      </w:r>
      <w:r w:rsidR="00582839" w:rsidRPr="00495277">
        <w:rPr>
          <w:lang w:val="en-US"/>
        </w:rPr>
        <w:t xml:space="preserve">of </w:t>
      </w:r>
      <w:r w:rsidRPr="00495277">
        <w:rPr>
          <w:lang w:val="en-US"/>
        </w:rPr>
        <w:t>SFN transmission</w:t>
      </w:r>
      <w:r w:rsidR="0005462C" w:rsidRPr="00495277">
        <w:rPr>
          <w:lang w:val="en-US"/>
        </w:rPr>
        <w:t xml:space="preserve"> for the 1-percentile case</w:t>
      </w:r>
      <w:r w:rsidRPr="00495277">
        <w:rPr>
          <w:lang w:val="en-US"/>
        </w:rPr>
        <w:t xml:space="preserve"> levels out around 4.3 dB which is a rather good result. By transmitting system information signals in SFN format we thus gain in robustness also in very large cells</w:t>
      </w:r>
      <w:r w:rsidR="00B06951" w:rsidRPr="00495277">
        <w:rPr>
          <w:lang w:val="en-US"/>
        </w:rPr>
        <w:t xml:space="preserve"> </w:t>
      </w:r>
      <w:r w:rsidR="00E51496" w:rsidRPr="00495277">
        <w:rPr>
          <w:lang w:val="en-US"/>
        </w:rPr>
        <w:fldChar w:fldCharType="begin"/>
      </w:r>
      <w:r w:rsidR="00E51496" w:rsidRPr="00495277">
        <w:rPr>
          <w:lang w:val="en-US"/>
        </w:rPr>
        <w:instrText xml:space="preserve"> REF _Ref457981776 \r \h </w:instrText>
      </w:r>
      <w:r w:rsidR="00E51496" w:rsidRPr="00495277">
        <w:rPr>
          <w:lang w:val="en-US"/>
        </w:rPr>
      </w:r>
      <w:r w:rsidR="00E51496" w:rsidRPr="00495277">
        <w:rPr>
          <w:lang w:val="en-US"/>
        </w:rPr>
        <w:fldChar w:fldCharType="separate"/>
      </w:r>
      <w:r w:rsidR="009D5F83">
        <w:rPr>
          <w:lang w:val="en-US"/>
        </w:rPr>
        <w:t>[1]</w:t>
      </w:r>
      <w:r w:rsidR="00E51496" w:rsidRPr="00495277">
        <w:rPr>
          <w:lang w:val="en-US"/>
        </w:rPr>
        <w:fldChar w:fldCharType="end"/>
      </w:r>
      <w:r w:rsidRPr="00495277">
        <w:rPr>
          <w:lang w:val="en-US"/>
        </w:rPr>
        <w:t>.</w:t>
      </w:r>
      <w:r w:rsidR="00B06951" w:rsidRPr="00495277">
        <w:rPr>
          <w:lang w:val="en-US"/>
        </w:rPr>
        <w:t xml:space="preserve"> </w:t>
      </w:r>
      <w:r w:rsidR="00325EA5" w:rsidRPr="00495277">
        <w:rPr>
          <w:lang w:val="en-US"/>
        </w:rPr>
        <w:t xml:space="preserve">For smaller inter-site </w:t>
      </w:r>
      <w:r w:rsidR="009209CF" w:rsidRPr="00495277">
        <w:rPr>
          <w:lang w:val="en-US"/>
        </w:rPr>
        <w:t>distance,</w:t>
      </w:r>
      <w:r w:rsidR="00325EA5" w:rsidRPr="00495277">
        <w:rPr>
          <w:lang w:val="en-US"/>
        </w:rPr>
        <w:t xml:space="preserve"> the gains with SFN transmission of system information quickly become very large.</w:t>
      </w:r>
      <w:r w:rsidR="00BD3D89">
        <w:rPr>
          <w:lang w:val="en-US"/>
        </w:rPr>
        <w:t xml:space="preserve"> This is primarily due to that with SFN transmission we remove all interference. For dense deployments significant reductions in interference is </w:t>
      </w:r>
      <w:r w:rsidR="00CA4AD5">
        <w:rPr>
          <w:lang w:val="en-US"/>
        </w:rPr>
        <w:t xml:space="preserve">also </w:t>
      </w:r>
      <w:r w:rsidR="00BD3D89">
        <w:rPr>
          <w:lang w:val="en-US"/>
        </w:rPr>
        <w:t xml:space="preserve">possible by introducing a re-use &gt;1 and that has not been considered in the comparison shown in </w:t>
      </w:r>
      <w:r w:rsidR="00BD3D89">
        <w:rPr>
          <w:lang w:val="en-US"/>
        </w:rPr>
        <w:fldChar w:fldCharType="begin"/>
      </w:r>
      <w:r w:rsidR="00BD3D89">
        <w:rPr>
          <w:lang w:val="en-US"/>
        </w:rPr>
        <w:instrText xml:space="preserve"> REF _Ref454192306 \h </w:instrText>
      </w:r>
      <w:r w:rsidR="00BD3D89">
        <w:rPr>
          <w:lang w:val="en-US"/>
        </w:rPr>
      </w:r>
      <w:r w:rsidR="00BD3D89">
        <w:rPr>
          <w:lang w:val="en-US"/>
        </w:rPr>
        <w:fldChar w:fldCharType="separate"/>
      </w:r>
      <w:r w:rsidR="009D5F83" w:rsidRPr="00495277">
        <w:rPr>
          <w:lang w:val="en-US"/>
        </w:rPr>
        <w:t xml:space="preserve">Figure </w:t>
      </w:r>
      <w:r w:rsidR="009D5F83">
        <w:rPr>
          <w:noProof/>
          <w:lang w:val="en-US"/>
        </w:rPr>
        <w:t>1</w:t>
      </w:r>
      <w:r w:rsidR="00BD3D89">
        <w:rPr>
          <w:lang w:val="en-US"/>
        </w:rPr>
        <w:fldChar w:fldCharType="end"/>
      </w:r>
      <w:r w:rsidR="00BD3D89">
        <w:rPr>
          <w:lang w:val="en-US"/>
        </w:rPr>
        <w:t xml:space="preserve">. It should be noted still that introducing re-use &gt; 1 for system information distribution comes with a cost in terms of increased resource usage, something that is avoided with a SFN based distribution of system information. </w:t>
      </w:r>
    </w:p>
    <w:p w14:paraId="59D55ADD" w14:textId="65269474" w:rsidR="00C210B5" w:rsidRPr="00495277" w:rsidRDefault="0005462C">
      <w:pPr>
        <w:pStyle w:val="BodyText"/>
        <w:keepNext/>
        <w:jc w:val="center"/>
        <w:rPr>
          <w:lang w:val="en-US"/>
        </w:rPr>
      </w:pPr>
      <w:r w:rsidRPr="00495277">
        <w:rPr>
          <w:noProof/>
          <w:lang w:val="fi-FI" w:eastAsia="fi-FI"/>
        </w:rPr>
        <w:lastRenderedPageBreak/>
        <w:drawing>
          <wp:inline distT="0" distB="0" distL="0" distR="0" wp14:anchorId="3BFD6BCC" wp14:editId="1D74CC26">
            <wp:extent cx="6229350" cy="3858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35355" cy="3861729"/>
                    </a:xfrm>
                    <a:prstGeom prst="rect">
                      <a:avLst/>
                    </a:prstGeom>
                    <a:noFill/>
                  </pic:spPr>
                </pic:pic>
              </a:graphicData>
            </a:graphic>
          </wp:inline>
        </w:drawing>
      </w:r>
    </w:p>
    <w:p w14:paraId="7784A2C0" w14:textId="3538239E" w:rsidR="00564034" w:rsidRPr="00495277" w:rsidRDefault="00C210B5" w:rsidP="00BF2A6D">
      <w:pPr>
        <w:pStyle w:val="Caption"/>
        <w:jc w:val="both"/>
        <w:rPr>
          <w:lang w:val="en-US"/>
        </w:rPr>
      </w:pPr>
      <w:bookmarkStart w:id="2" w:name="_Ref454192306"/>
      <w:r w:rsidRPr="00495277">
        <w:rPr>
          <w:lang w:val="en-US"/>
        </w:rPr>
        <w:t xml:space="preserve">Figure </w:t>
      </w:r>
      <w:r w:rsidRPr="00495277">
        <w:rPr>
          <w:lang w:val="en-US"/>
        </w:rPr>
        <w:fldChar w:fldCharType="begin"/>
      </w:r>
      <w:r w:rsidRPr="00495277">
        <w:rPr>
          <w:lang w:val="en-US"/>
        </w:rPr>
        <w:instrText xml:space="preserve"> SEQ Figure \* ARABIC </w:instrText>
      </w:r>
      <w:r w:rsidRPr="00495277">
        <w:rPr>
          <w:lang w:val="en-US"/>
        </w:rPr>
        <w:fldChar w:fldCharType="separate"/>
      </w:r>
      <w:r w:rsidR="009D5F83">
        <w:rPr>
          <w:noProof/>
          <w:lang w:val="en-US"/>
        </w:rPr>
        <w:t>1</w:t>
      </w:r>
      <w:r w:rsidRPr="00495277">
        <w:rPr>
          <w:lang w:val="en-US"/>
        </w:rPr>
        <w:fldChar w:fldCharType="end"/>
      </w:r>
      <w:bookmarkEnd w:id="2"/>
      <w:r w:rsidRPr="00495277">
        <w:rPr>
          <w:lang w:val="en-US"/>
        </w:rPr>
        <w:t xml:space="preserve">: Geometry gain for different user percentiles of transmitting with SFN format compared to normal 3-sector deployment as </w:t>
      </w:r>
      <w:r w:rsidR="004C13E2" w:rsidRPr="00495277">
        <w:rPr>
          <w:lang w:val="en-US"/>
        </w:rPr>
        <w:t xml:space="preserve">a </w:t>
      </w:r>
      <w:r w:rsidRPr="00495277">
        <w:rPr>
          <w:lang w:val="en-US"/>
        </w:rPr>
        <w:t xml:space="preserve">function of ISD. The results here are derived for a 2 GHz frequency band but we expect a similar </w:t>
      </w:r>
      <w:r w:rsidR="004C13E2" w:rsidRPr="00495277">
        <w:rPr>
          <w:lang w:val="en-US"/>
        </w:rPr>
        <w:t xml:space="preserve">result </w:t>
      </w:r>
      <w:r w:rsidRPr="00495277">
        <w:rPr>
          <w:lang w:val="en-US"/>
        </w:rPr>
        <w:t>also on higher frequency bands (but with smaller ISD values on the X-axis)</w:t>
      </w:r>
    </w:p>
    <w:p w14:paraId="44A08422" w14:textId="2A018AB8" w:rsidR="00564034" w:rsidRPr="00495277" w:rsidRDefault="00564034" w:rsidP="00564034">
      <w:pPr>
        <w:pStyle w:val="Observation"/>
        <w:rPr>
          <w:lang w:val="en-US"/>
        </w:rPr>
      </w:pPr>
      <w:bookmarkStart w:id="3" w:name="_Toc458814229"/>
      <w:bookmarkStart w:id="4" w:name="_Toc458814321"/>
      <w:bookmarkStart w:id="5" w:name="_Toc458816704"/>
      <w:bookmarkStart w:id="6" w:name="_Toc462990982"/>
      <w:bookmarkStart w:id="7" w:name="_Toc463029587"/>
      <w:bookmarkStart w:id="8" w:name="_Toc464806728"/>
      <w:bookmarkStart w:id="9" w:name="_Toc466018701"/>
      <w:bookmarkStart w:id="10" w:name="_Toc466066012"/>
      <w:r w:rsidRPr="00495277">
        <w:rPr>
          <w:lang w:val="en-US"/>
        </w:rPr>
        <w:t xml:space="preserve">The macro diversity </w:t>
      </w:r>
      <w:r w:rsidR="00B06951" w:rsidRPr="00495277">
        <w:rPr>
          <w:lang w:val="en-US"/>
        </w:rPr>
        <w:t>gains</w:t>
      </w:r>
      <w:r w:rsidRPr="00495277">
        <w:rPr>
          <w:lang w:val="en-US"/>
        </w:rPr>
        <w:t xml:space="preserve"> </w:t>
      </w:r>
      <w:r w:rsidR="004C13E2" w:rsidRPr="00495277">
        <w:rPr>
          <w:lang w:val="en-US"/>
        </w:rPr>
        <w:t xml:space="preserve">of </w:t>
      </w:r>
      <w:r w:rsidRPr="00495277">
        <w:rPr>
          <w:lang w:val="en-US"/>
        </w:rPr>
        <w:t>transmitting SI using a broadcast transmission format</w:t>
      </w:r>
      <w:r w:rsidR="0005462C" w:rsidRPr="00495277">
        <w:rPr>
          <w:lang w:val="en-US"/>
        </w:rPr>
        <w:t xml:space="preserve"> (i.e. single frequency network (SFN) transmission)</w:t>
      </w:r>
      <w:r w:rsidRPr="00495277">
        <w:rPr>
          <w:lang w:val="en-US"/>
        </w:rPr>
        <w:t xml:space="preserve"> is in the order of 4 dB in very sparse deployments</w:t>
      </w:r>
      <w:r w:rsidR="003E3293" w:rsidRPr="00495277">
        <w:rPr>
          <w:lang w:val="en-US"/>
        </w:rPr>
        <w:t>.</w:t>
      </w:r>
      <w:bookmarkEnd w:id="3"/>
      <w:bookmarkEnd w:id="4"/>
      <w:bookmarkEnd w:id="5"/>
      <w:bookmarkEnd w:id="6"/>
      <w:bookmarkEnd w:id="7"/>
      <w:bookmarkEnd w:id="8"/>
      <w:bookmarkEnd w:id="9"/>
      <w:bookmarkEnd w:id="10"/>
    </w:p>
    <w:p w14:paraId="5269C0D7" w14:textId="4E333F28" w:rsidR="00325EA5" w:rsidRDefault="00325EA5" w:rsidP="00564034">
      <w:pPr>
        <w:pStyle w:val="Observation"/>
        <w:rPr>
          <w:lang w:val="en-US"/>
        </w:rPr>
      </w:pPr>
      <w:bookmarkStart w:id="11" w:name="_Toc458814230"/>
      <w:bookmarkStart w:id="12" w:name="_Toc458814322"/>
      <w:bookmarkStart w:id="13" w:name="_Toc458816705"/>
      <w:bookmarkStart w:id="14" w:name="_Toc462990983"/>
      <w:bookmarkStart w:id="15" w:name="_Toc463029588"/>
      <w:bookmarkStart w:id="16" w:name="_Toc464806729"/>
      <w:bookmarkStart w:id="17" w:name="_Toc466018702"/>
      <w:bookmarkStart w:id="18" w:name="_Toc466066013"/>
      <w:r w:rsidRPr="00495277">
        <w:rPr>
          <w:lang w:val="en-US"/>
        </w:rPr>
        <w:t xml:space="preserve">For smaller inter-site </w:t>
      </w:r>
      <w:r w:rsidR="00EE6B0E" w:rsidRPr="00495277">
        <w:rPr>
          <w:lang w:val="en-US"/>
        </w:rPr>
        <w:t>distance,</w:t>
      </w:r>
      <w:r w:rsidRPr="00495277">
        <w:rPr>
          <w:lang w:val="en-US"/>
        </w:rPr>
        <w:t xml:space="preserve"> the gains with SFN transmission of system information quickly become very large</w:t>
      </w:r>
      <w:bookmarkEnd w:id="11"/>
      <w:bookmarkEnd w:id="12"/>
      <w:bookmarkEnd w:id="13"/>
      <w:bookmarkEnd w:id="14"/>
      <w:bookmarkEnd w:id="15"/>
      <w:bookmarkEnd w:id="16"/>
      <w:r w:rsidR="00BD3D89">
        <w:rPr>
          <w:lang w:val="en-US"/>
        </w:rPr>
        <w:t>, primarily due to interference avoidance property of SFN transmission.</w:t>
      </w:r>
      <w:bookmarkEnd w:id="17"/>
      <w:bookmarkEnd w:id="18"/>
    </w:p>
    <w:p w14:paraId="1F0AC291" w14:textId="26AF9840" w:rsidR="00FA2DB7" w:rsidRPr="00495277" w:rsidRDefault="00FA2DB7" w:rsidP="00FA2DB7">
      <w:pPr>
        <w:pStyle w:val="BodyText"/>
        <w:rPr>
          <w:lang w:val="en-US"/>
        </w:rPr>
      </w:pPr>
      <w:r>
        <w:rPr>
          <w:lang w:val="en-US"/>
        </w:rPr>
        <w:t xml:space="preserve">Based on these observations we propose that the solution for minimum SI distribution in NR shall support single frequency network (SFN) transmission, at least for most of the periodically broadcasted minimum SI. Further discussions on how this can be achieved are found in </w:t>
      </w:r>
      <w:r w:rsidR="00737213">
        <w:rPr>
          <w:lang w:val="en-US"/>
        </w:rPr>
        <w:fldChar w:fldCharType="begin"/>
      </w:r>
      <w:r w:rsidR="00737213">
        <w:rPr>
          <w:lang w:val="en-US"/>
        </w:rPr>
        <w:instrText xml:space="preserve"> PAGEREF _Ref466019030 \h </w:instrText>
      </w:r>
      <w:r w:rsidR="00737213">
        <w:rPr>
          <w:lang w:val="en-US"/>
        </w:rPr>
      </w:r>
      <w:r w:rsidR="00737213">
        <w:rPr>
          <w:lang w:val="en-US"/>
        </w:rPr>
        <w:fldChar w:fldCharType="separate"/>
      </w:r>
      <w:r w:rsidR="009D5F83">
        <w:rPr>
          <w:noProof/>
          <w:lang w:val="en-US"/>
        </w:rPr>
        <w:t>3</w:t>
      </w:r>
      <w:r w:rsidR="00737213">
        <w:rPr>
          <w:lang w:val="en-US"/>
        </w:rPr>
        <w:fldChar w:fldCharType="end"/>
      </w:r>
      <w:r>
        <w:rPr>
          <w:lang w:val="en-US"/>
        </w:rPr>
        <w:t>.</w:t>
      </w:r>
    </w:p>
    <w:p w14:paraId="794E9714" w14:textId="23817653" w:rsidR="00A12060" w:rsidRPr="00495277" w:rsidRDefault="00564034" w:rsidP="001B04DD">
      <w:pPr>
        <w:pStyle w:val="Proposal"/>
        <w:tabs>
          <w:tab w:val="clear" w:pos="1588"/>
        </w:tabs>
        <w:rPr>
          <w:lang w:val="en-US"/>
        </w:rPr>
      </w:pPr>
      <w:bookmarkStart w:id="19" w:name="_Toc458814323"/>
      <w:bookmarkStart w:id="20" w:name="_Toc458816708"/>
      <w:bookmarkStart w:id="21" w:name="_Toc462990978"/>
      <w:bookmarkStart w:id="22" w:name="_Toc463029591"/>
      <w:bookmarkStart w:id="23" w:name="_Toc464806731"/>
      <w:bookmarkStart w:id="24" w:name="_Toc466018705"/>
      <w:bookmarkStart w:id="25" w:name="_Toc466066014"/>
      <w:r w:rsidRPr="00495277">
        <w:rPr>
          <w:lang w:val="en-US"/>
        </w:rPr>
        <w:t xml:space="preserve">The solution for NR SI </w:t>
      </w:r>
      <w:r w:rsidR="00B06951" w:rsidRPr="00495277">
        <w:rPr>
          <w:lang w:val="en-US"/>
        </w:rPr>
        <w:t xml:space="preserve">shall </w:t>
      </w:r>
      <w:r w:rsidR="00384070" w:rsidRPr="00495277">
        <w:rPr>
          <w:lang w:val="en-US"/>
        </w:rPr>
        <w:t xml:space="preserve">consider </w:t>
      </w:r>
      <w:r w:rsidR="00B06951" w:rsidRPr="00495277">
        <w:rPr>
          <w:lang w:val="en-US"/>
        </w:rPr>
        <w:t>that broadcasted system information uses a transmission format optimized for broadcasting, such as single-frequency network (S</w:t>
      </w:r>
      <w:r w:rsidR="004B3A99" w:rsidRPr="00495277">
        <w:rPr>
          <w:lang w:val="en-US"/>
        </w:rPr>
        <w:t>F</w:t>
      </w:r>
      <w:r w:rsidR="00B06951" w:rsidRPr="00495277">
        <w:rPr>
          <w:lang w:val="en-US"/>
        </w:rPr>
        <w:t>N) transmission</w:t>
      </w:r>
      <w:r w:rsidRPr="00495277">
        <w:rPr>
          <w:lang w:val="en-US"/>
        </w:rPr>
        <w:t>.</w:t>
      </w:r>
      <w:bookmarkEnd w:id="19"/>
      <w:bookmarkEnd w:id="20"/>
      <w:bookmarkEnd w:id="21"/>
      <w:bookmarkEnd w:id="22"/>
      <w:bookmarkEnd w:id="23"/>
      <w:bookmarkEnd w:id="24"/>
      <w:bookmarkEnd w:id="25"/>
      <w:r w:rsidRPr="00495277">
        <w:rPr>
          <w:lang w:val="en-US"/>
        </w:rPr>
        <w:t xml:space="preserve"> </w:t>
      </w:r>
    </w:p>
    <w:bookmarkEnd w:id="0"/>
    <w:p w14:paraId="50B9C483" w14:textId="77777777" w:rsidR="00B67200" w:rsidRPr="00495277" w:rsidRDefault="00B67200" w:rsidP="00B67200">
      <w:pPr>
        <w:pStyle w:val="Heading1"/>
        <w:rPr>
          <w:lang w:val="en-US"/>
        </w:rPr>
      </w:pPr>
      <w:r w:rsidRPr="00495277">
        <w:rPr>
          <w:lang w:val="en-US"/>
        </w:rPr>
        <w:t>Conclusion</w:t>
      </w:r>
    </w:p>
    <w:p w14:paraId="01B4A59E" w14:textId="0529118E" w:rsidR="003B652B" w:rsidRPr="00495277" w:rsidRDefault="00B67200" w:rsidP="003B652B">
      <w:pPr>
        <w:rPr>
          <w:b/>
          <w:bCs/>
          <w:lang w:val="en-US"/>
        </w:rPr>
      </w:pPr>
      <w:r w:rsidRPr="00495277">
        <w:rPr>
          <w:lang w:val="en-US"/>
        </w:rPr>
        <w:t xml:space="preserve">In </w:t>
      </w:r>
      <w:r w:rsidR="007A18F7" w:rsidRPr="00495277">
        <w:rPr>
          <w:lang w:val="en-US"/>
        </w:rPr>
        <w:t>this paper</w:t>
      </w:r>
      <w:r w:rsidRPr="00495277">
        <w:rPr>
          <w:lang w:val="en-US"/>
        </w:rPr>
        <w:t xml:space="preserve"> we </w:t>
      </w:r>
      <w:r w:rsidR="007A18F7" w:rsidRPr="00495277">
        <w:rPr>
          <w:lang w:val="en-US"/>
        </w:rPr>
        <w:t xml:space="preserve">have </w:t>
      </w:r>
      <w:r w:rsidRPr="00495277">
        <w:rPr>
          <w:lang w:val="en-US"/>
        </w:rPr>
        <w:t>made the following observations:</w:t>
      </w:r>
      <w:r w:rsidR="003B652B" w:rsidRPr="00495277">
        <w:rPr>
          <w:b/>
          <w:bCs/>
          <w:lang w:val="en-US"/>
        </w:rPr>
        <w:t xml:space="preserve"> </w:t>
      </w:r>
    </w:p>
    <w:p w14:paraId="55F679C9" w14:textId="77777777" w:rsidR="009D5F83" w:rsidRPr="009D5F83" w:rsidRDefault="001B04DD">
      <w:pPr>
        <w:pStyle w:val="TOC1"/>
        <w:rPr>
          <w:rFonts w:asciiTheme="minorHAnsi" w:eastAsiaTheme="minorEastAsia" w:hAnsiTheme="minorHAnsi" w:cstheme="minorBidi"/>
          <w:b w:val="0"/>
          <w:sz w:val="22"/>
          <w:lang w:val="en-GB" w:eastAsia="fi-FI"/>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9D5F83" w:rsidRPr="007C7CC8">
        <w:t>Observation 1</w:t>
      </w:r>
      <w:r w:rsidR="009D5F83" w:rsidRPr="009D5F83">
        <w:rPr>
          <w:rFonts w:asciiTheme="minorHAnsi" w:eastAsiaTheme="minorEastAsia" w:hAnsiTheme="minorHAnsi" w:cstheme="minorBidi"/>
          <w:b w:val="0"/>
          <w:sz w:val="22"/>
          <w:lang w:val="en-GB" w:eastAsia="fi-FI"/>
        </w:rPr>
        <w:tab/>
      </w:r>
      <w:r w:rsidR="009D5F83" w:rsidRPr="007C7CC8">
        <w:t>The macro diversity gains of transmitting SI using a broadcast transmission format (i.e. single frequency network (SFN) transmission) is in the order of 4 dB in very sparse deployments.</w:t>
      </w:r>
    </w:p>
    <w:p w14:paraId="6BAB0070" w14:textId="77777777" w:rsidR="009D5F83" w:rsidRPr="009D5F83" w:rsidRDefault="009D5F83">
      <w:pPr>
        <w:pStyle w:val="TOC1"/>
        <w:rPr>
          <w:rFonts w:asciiTheme="minorHAnsi" w:eastAsiaTheme="minorEastAsia" w:hAnsiTheme="minorHAnsi" w:cstheme="minorBidi"/>
          <w:b w:val="0"/>
          <w:sz w:val="22"/>
          <w:lang w:val="en-GB" w:eastAsia="fi-FI"/>
        </w:rPr>
      </w:pPr>
      <w:r w:rsidRPr="007C7CC8">
        <w:t>Observation 2</w:t>
      </w:r>
      <w:r w:rsidRPr="009D5F83">
        <w:rPr>
          <w:rFonts w:asciiTheme="minorHAnsi" w:eastAsiaTheme="minorEastAsia" w:hAnsiTheme="minorHAnsi" w:cstheme="minorBidi"/>
          <w:b w:val="0"/>
          <w:sz w:val="22"/>
          <w:lang w:val="en-GB" w:eastAsia="fi-FI"/>
        </w:rPr>
        <w:tab/>
      </w:r>
      <w:r w:rsidRPr="007C7CC8">
        <w:t>For smaller inter-site distance, the gains with SFN transmission of system information quickly become very large, primarily due to interference avoidance property of SFN transmission.</w:t>
      </w:r>
    </w:p>
    <w:p w14:paraId="2AD794DE" w14:textId="77777777" w:rsidR="009D5F83" w:rsidRDefault="001B04DD" w:rsidP="00603B24">
      <w:pPr>
        <w:rPr>
          <w:noProof/>
        </w:rPr>
      </w:pPr>
      <w:r w:rsidRPr="00495277">
        <w:rPr>
          <w:b/>
          <w:bCs/>
          <w:lang w:val="en-US"/>
        </w:rPr>
        <w:fldChar w:fldCharType="end"/>
      </w:r>
      <w:r w:rsidR="00603B24" w:rsidRPr="00495277">
        <w:rPr>
          <w:b/>
          <w:bCs/>
          <w:lang w:val="en-US"/>
        </w:rPr>
        <w:br/>
      </w:r>
      <w:r w:rsidR="00CC5CDE" w:rsidRPr="00495277">
        <w:rPr>
          <w:lang w:val="en-US"/>
        </w:rPr>
        <w:t>Based on these observations and the discussion above we make the following proposals to RAN2:</w:t>
      </w:r>
      <w:r w:rsidRPr="00495277">
        <w:rPr>
          <w:b/>
          <w:bCs/>
          <w:lang w:val="en-US"/>
        </w:rPr>
        <w:fldChar w:fldCharType="begin"/>
      </w:r>
      <w:r w:rsidRPr="00495277">
        <w:rPr>
          <w:b/>
          <w:bCs/>
          <w:lang w:val="en-US"/>
        </w:rPr>
        <w:instrText xml:space="preserve"> TOC \f \n \p " " \t "Proposal;1" </w:instrText>
      </w:r>
      <w:r w:rsidRPr="00495277">
        <w:rPr>
          <w:b/>
          <w:bCs/>
          <w:lang w:val="en-US"/>
        </w:rPr>
        <w:fldChar w:fldCharType="separate"/>
      </w:r>
    </w:p>
    <w:p w14:paraId="2B76DFF1" w14:textId="77777777" w:rsidR="009D5F83" w:rsidRPr="009D5F83" w:rsidRDefault="009D5F83">
      <w:pPr>
        <w:pStyle w:val="TOC1"/>
        <w:rPr>
          <w:rFonts w:asciiTheme="minorHAnsi" w:eastAsiaTheme="minorEastAsia" w:hAnsiTheme="minorHAnsi" w:cstheme="minorBidi"/>
          <w:b w:val="0"/>
          <w:sz w:val="22"/>
          <w:lang w:val="en-GB" w:eastAsia="fi-FI"/>
        </w:rPr>
      </w:pPr>
      <w:r w:rsidRPr="009F5E70">
        <w:lastRenderedPageBreak/>
        <w:t>Proposal 1</w:t>
      </w:r>
      <w:r w:rsidRPr="009D5F83">
        <w:rPr>
          <w:rFonts w:asciiTheme="minorHAnsi" w:eastAsiaTheme="minorEastAsia" w:hAnsiTheme="minorHAnsi" w:cstheme="minorBidi"/>
          <w:b w:val="0"/>
          <w:sz w:val="22"/>
          <w:lang w:val="en-GB" w:eastAsia="fi-FI"/>
        </w:rPr>
        <w:tab/>
      </w:r>
      <w:r w:rsidRPr="009F5E70">
        <w:t>The solution for NR SI shall consider that broadcasted system information uses a transmission format optimized for broadcasting, such as single-frequency network (SFN) transmission.</w:t>
      </w:r>
    </w:p>
    <w:p w14:paraId="603775A7" w14:textId="2AEF177E" w:rsidR="001B04DD" w:rsidRPr="00495277" w:rsidRDefault="001B04DD" w:rsidP="001B04DD">
      <w:pPr>
        <w:pStyle w:val="BodyText"/>
        <w:rPr>
          <w:lang w:val="en-US"/>
        </w:rPr>
      </w:pPr>
      <w:r w:rsidRPr="00495277">
        <w:rPr>
          <w:b/>
          <w:bCs/>
          <w:lang w:val="en-US"/>
        </w:rPr>
        <w:fldChar w:fldCharType="end"/>
      </w:r>
    </w:p>
    <w:p w14:paraId="6D53AAC6" w14:textId="77777777" w:rsidR="00B67200" w:rsidRPr="00495277" w:rsidRDefault="00B67200" w:rsidP="00B67200">
      <w:pPr>
        <w:pStyle w:val="Heading1"/>
        <w:pBdr>
          <w:top w:val="single" w:sz="12" w:space="4" w:color="auto"/>
        </w:pBdr>
        <w:rPr>
          <w:lang w:val="en-US"/>
        </w:rPr>
      </w:pPr>
      <w:bookmarkStart w:id="26" w:name="_In-sequence_SDU_delivery"/>
      <w:bookmarkEnd w:id="26"/>
      <w:r w:rsidRPr="00495277">
        <w:rPr>
          <w:lang w:val="en-US"/>
        </w:rPr>
        <w:t>References</w:t>
      </w:r>
    </w:p>
    <w:p w14:paraId="5996A91F" w14:textId="1724A3E1" w:rsidR="00CC5CDE" w:rsidRPr="00FA2DB7" w:rsidRDefault="00CC5CDE">
      <w:pPr>
        <w:pStyle w:val="Reference"/>
        <w:rPr>
          <w:lang w:val="en-US"/>
        </w:rPr>
      </w:pPr>
      <w:bookmarkStart w:id="27" w:name="_Ref457981776"/>
      <w:r w:rsidRPr="00495277">
        <w:rPr>
          <w:rFonts w:eastAsia="TimesNewRoman"/>
          <w:lang w:val="en-US" w:eastAsia="en-US"/>
        </w:rPr>
        <w:t xml:space="preserve">P. Frenger, M. Olsson, and E. Eriksson, </w:t>
      </w:r>
      <w:bookmarkEnd w:id="27"/>
      <w:r w:rsidR="00603B24" w:rsidRPr="00495277">
        <w:rPr>
          <w:rFonts w:eastAsia="TimesNewRoman"/>
          <w:lang w:val="en-US" w:eastAsia="en-US"/>
        </w:rPr>
        <w:t>“</w:t>
      </w:r>
      <w:r w:rsidRPr="00495277">
        <w:rPr>
          <w:rFonts w:eastAsia="TimesNewRoman"/>
          <w:lang w:val="en-US" w:eastAsia="en-US"/>
        </w:rPr>
        <w:t>A Clean Slate Radio Network Designed for</w:t>
      </w:r>
      <w:r w:rsidRPr="00495277">
        <w:rPr>
          <w:lang w:val="en-US"/>
        </w:rPr>
        <w:t xml:space="preserve"> </w:t>
      </w:r>
      <w:r w:rsidRPr="00495277">
        <w:rPr>
          <w:rFonts w:eastAsia="TimesNewRoman"/>
          <w:lang w:val="en-US" w:eastAsia="en-US"/>
        </w:rPr>
        <w:t>Maximum Energy Performance</w:t>
      </w:r>
      <w:r w:rsidR="00603B24" w:rsidRPr="00495277">
        <w:rPr>
          <w:rFonts w:eastAsia="TimesNewRoman"/>
          <w:lang w:val="en-US" w:eastAsia="en-US"/>
        </w:rPr>
        <w:t>,</w:t>
      </w:r>
      <w:r w:rsidRPr="00495277">
        <w:rPr>
          <w:rFonts w:eastAsia="TimesNewRoman"/>
          <w:lang w:val="en-US" w:eastAsia="en-US"/>
        </w:rPr>
        <w:t xml:space="preserve">“ in </w:t>
      </w:r>
      <w:r w:rsidRPr="00495277">
        <w:rPr>
          <w:rFonts w:eastAsia="TimesNewRoman"/>
          <w:i/>
          <w:lang w:val="en-US" w:eastAsia="en-US"/>
        </w:rPr>
        <w:t>Proc. IEEE PIMRC 2014</w:t>
      </w:r>
      <w:r w:rsidRPr="00495277">
        <w:rPr>
          <w:rFonts w:eastAsia="TimesNewRoman"/>
          <w:lang w:val="en-US" w:eastAsia="en-US"/>
        </w:rPr>
        <w:t>.</w:t>
      </w:r>
    </w:p>
    <w:p w14:paraId="73AF9D6A" w14:textId="3121F9B4" w:rsidR="00FA2DB7" w:rsidRPr="00FA2DB7" w:rsidRDefault="00FA2DB7" w:rsidP="00FA2DB7">
      <w:pPr>
        <w:pStyle w:val="Reference"/>
      </w:pPr>
      <w:bookmarkStart w:id="28" w:name="_Ref466019030"/>
      <w:r w:rsidRPr="00FA2DB7">
        <w:rPr>
          <w:rFonts w:eastAsia="TimesNewRoman"/>
        </w:rPr>
        <w:t>R2-</w:t>
      </w:r>
      <w:r w:rsidR="008A5F43">
        <w:rPr>
          <w:rFonts w:eastAsia="TimesNewRoman"/>
        </w:rPr>
        <w:t>168287</w:t>
      </w:r>
      <w:r w:rsidRPr="00FA2DB7">
        <w:rPr>
          <w:rFonts w:eastAsia="TimesNewRoman"/>
        </w:rPr>
        <w:t xml:space="preserve">, </w:t>
      </w:r>
      <w:r w:rsidRPr="00FA2DB7">
        <w:t>Content and distribution of minimum SI, Ericsson.</w:t>
      </w:r>
      <w:bookmarkEnd w:id="28"/>
    </w:p>
    <w:sectPr w:rsidR="00FA2DB7" w:rsidRPr="00FA2DB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83A18" w14:textId="77777777" w:rsidR="00901462" w:rsidRDefault="00901462">
      <w:pPr>
        <w:spacing w:after="0"/>
      </w:pPr>
      <w:r>
        <w:separator/>
      </w:r>
    </w:p>
  </w:endnote>
  <w:endnote w:type="continuationSeparator" w:id="0">
    <w:p w14:paraId="3E3EACD7" w14:textId="77777777" w:rsidR="00901462" w:rsidRDefault="00901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62FBB329"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5F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5F8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4F2BF" w14:textId="77777777" w:rsidR="00901462" w:rsidRDefault="00901462">
      <w:pPr>
        <w:spacing w:after="0"/>
      </w:pPr>
      <w:r>
        <w:separator/>
      </w:r>
    </w:p>
  </w:footnote>
  <w:footnote w:type="continuationSeparator" w:id="0">
    <w:p w14:paraId="0C5E64FF" w14:textId="77777777" w:rsidR="00901462" w:rsidRDefault="009014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7A18F7" w:rsidRDefault="007A18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054" w:hanging="360"/>
      </w:pPr>
      <w:rPr>
        <w:rFonts w:hint="default"/>
      </w:rPr>
    </w:lvl>
    <w:lvl w:ilvl="1" w:tplc="04090019" w:tentative="1">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8"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5"/>
  </w:num>
  <w:num w:numId="4">
    <w:abstractNumId w:val="7"/>
  </w:num>
  <w:num w:numId="5">
    <w:abstractNumId w:val="4"/>
  </w:num>
  <w:num w:numId="6">
    <w:abstractNumId w:val="8"/>
  </w:num>
  <w:num w:numId="7">
    <w:abstractNumId w:val="2"/>
  </w:num>
  <w:num w:numId="8">
    <w:abstractNumId w:val="12"/>
  </w:num>
  <w:num w:numId="9">
    <w:abstractNumId w:val="9"/>
  </w:num>
  <w:num w:numId="10">
    <w:abstractNumId w:val="1"/>
  </w:num>
  <w:num w:numId="11">
    <w:abstractNumId w:val="11"/>
  </w:num>
  <w:num w:numId="12">
    <w:abstractNumId w:val="3"/>
  </w:num>
  <w:num w:numId="13">
    <w:abstractNumId w:val="10"/>
  </w:num>
  <w:num w:numId="14">
    <w:abstractNumId w:val="7"/>
    <w:lvlOverride w:ilvl="0">
      <w:startOverride w:val="1"/>
    </w:lvlOverride>
  </w:num>
  <w:num w:numId="1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D11"/>
    <w:rsid w:val="00007EF9"/>
    <w:rsid w:val="00017289"/>
    <w:rsid w:val="00023296"/>
    <w:rsid w:val="00027596"/>
    <w:rsid w:val="00043BD9"/>
    <w:rsid w:val="000460F0"/>
    <w:rsid w:val="00046452"/>
    <w:rsid w:val="0005462C"/>
    <w:rsid w:val="00074C65"/>
    <w:rsid w:val="000818A1"/>
    <w:rsid w:val="00083201"/>
    <w:rsid w:val="00084240"/>
    <w:rsid w:val="000906EE"/>
    <w:rsid w:val="000B6F64"/>
    <w:rsid w:val="000C16D7"/>
    <w:rsid w:val="000D2FD8"/>
    <w:rsid w:val="000D3196"/>
    <w:rsid w:val="00117298"/>
    <w:rsid w:val="00122876"/>
    <w:rsid w:val="00146153"/>
    <w:rsid w:val="0016327E"/>
    <w:rsid w:val="001758F8"/>
    <w:rsid w:val="00192A66"/>
    <w:rsid w:val="0019601D"/>
    <w:rsid w:val="001B04DD"/>
    <w:rsid w:val="001D1765"/>
    <w:rsid w:val="001D1B29"/>
    <w:rsid w:val="001F7F72"/>
    <w:rsid w:val="00200146"/>
    <w:rsid w:val="00203773"/>
    <w:rsid w:val="00257FB8"/>
    <w:rsid w:val="002638A7"/>
    <w:rsid w:val="002644BD"/>
    <w:rsid w:val="0028330E"/>
    <w:rsid w:val="00286392"/>
    <w:rsid w:val="002C2FDB"/>
    <w:rsid w:val="002C3867"/>
    <w:rsid w:val="002C3D11"/>
    <w:rsid w:val="002E2AF9"/>
    <w:rsid w:val="002E3E75"/>
    <w:rsid w:val="002E473D"/>
    <w:rsid w:val="002F1443"/>
    <w:rsid w:val="002F1FE7"/>
    <w:rsid w:val="003004AB"/>
    <w:rsid w:val="00311205"/>
    <w:rsid w:val="00325EA5"/>
    <w:rsid w:val="00335BDC"/>
    <w:rsid w:val="00372A96"/>
    <w:rsid w:val="00375D10"/>
    <w:rsid w:val="00384070"/>
    <w:rsid w:val="0039288A"/>
    <w:rsid w:val="003967EC"/>
    <w:rsid w:val="003B652B"/>
    <w:rsid w:val="003D10C5"/>
    <w:rsid w:val="003E3293"/>
    <w:rsid w:val="003E5C73"/>
    <w:rsid w:val="003E75FF"/>
    <w:rsid w:val="003F617C"/>
    <w:rsid w:val="00413362"/>
    <w:rsid w:val="0042322F"/>
    <w:rsid w:val="00424B29"/>
    <w:rsid w:val="004404CC"/>
    <w:rsid w:val="00443973"/>
    <w:rsid w:val="00462CFA"/>
    <w:rsid w:val="0046570A"/>
    <w:rsid w:val="00487C3F"/>
    <w:rsid w:val="00495277"/>
    <w:rsid w:val="00497B62"/>
    <w:rsid w:val="004B1D67"/>
    <w:rsid w:val="004B3A99"/>
    <w:rsid w:val="004C13E2"/>
    <w:rsid w:val="004C1E79"/>
    <w:rsid w:val="004F1A66"/>
    <w:rsid w:val="00505D8C"/>
    <w:rsid w:val="005200FC"/>
    <w:rsid w:val="005215BF"/>
    <w:rsid w:val="005218C5"/>
    <w:rsid w:val="005278A7"/>
    <w:rsid w:val="005341CA"/>
    <w:rsid w:val="00561E0E"/>
    <w:rsid w:val="00564034"/>
    <w:rsid w:val="00582839"/>
    <w:rsid w:val="00591C52"/>
    <w:rsid w:val="00593C52"/>
    <w:rsid w:val="005A0489"/>
    <w:rsid w:val="005A403B"/>
    <w:rsid w:val="005B77B2"/>
    <w:rsid w:val="005C282D"/>
    <w:rsid w:val="005E47FD"/>
    <w:rsid w:val="005F0036"/>
    <w:rsid w:val="005F3B0F"/>
    <w:rsid w:val="005F447D"/>
    <w:rsid w:val="005F7165"/>
    <w:rsid w:val="00600F5C"/>
    <w:rsid w:val="00603B24"/>
    <w:rsid w:val="00634571"/>
    <w:rsid w:val="00671FF0"/>
    <w:rsid w:val="00692501"/>
    <w:rsid w:val="0069760D"/>
    <w:rsid w:val="00697F09"/>
    <w:rsid w:val="006B7EF4"/>
    <w:rsid w:val="006D5B20"/>
    <w:rsid w:val="006F790E"/>
    <w:rsid w:val="00715431"/>
    <w:rsid w:val="0071599D"/>
    <w:rsid w:val="007369C8"/>
    <w:rsid w:val="00737213"/>
    <w:rsid w:val="007551D7"/>
    <w:rsid w:val="0075783F"/>
    <w:rsid w:val="00757B65"/>
    <w:rsid w:val="0076743A"/>
    <w:rsid w:val="00770625"/>
    <w:rsid w:val="0077316D"/>
    <w:rsid w:val="00775114"/>
    <w:rsid w:val="007A18F7"/>
    <w:rsid w:val="007A1E50"/>
    <w:rsid w:val="007B33B6"/>
    <w:rsid w:val="007B5DEA"/>
    <w:rsid w:val="007D41DB"/>
    <w:rsid w:val="007E16C6"/>
    <w:rsid w:val="007E5B1A"/>
    <w:rsid w:val="00800396"/>
    <w:rsid w:val="008161B0"/>
    <w:rsid w:val="00830FFB"/>
    <w:rsid w:val="00833EDD"/>
    <w:rsid w:val="0083409F"/>
    <w:rsid w:val="00836E1F"/>
    <w:rsid w:val="008571B3"/>
    <w:rsid w:val="00857E8E"/>
    <w:rsid w:val="00862654"/>
    <w:rsid w:val="00876354"/>
    <w:rsid w:val="00896911"/>
    <w:rsid w:val="008978BF"/>
    <w:rsid w:val="008A5F43"/>
    <w:rsid w:val="008B05A0"/>
    <w:rsid w:val="008B05FD"/>
    <w:rsid w:val="008C19E3"/>
    <w:rsid w:val="008C3F6C"/>
    <w:rsid w:val="008D5ABF"/>
    <w:rsid w:val="008D7359"/>
    <w:rsid w:val="008D77F7"/>
    <w:rsid w:val="008D7F96"/>
    <w:rsid w:val="00901462"/>
    <w:rsid w:val="00902EB0"/>
    <w:rsid w:val="009209CF"/>
    <w:rsid w:val="00923992"/>
    <w:rsid w:val="009254A3"/>
    <w:rsid w:val="00926A6A"/>
    <w:rsid w:val="0093232E"/>
    <w:rsid w:val="00934278"/>
    <w:rsid w:val="0094670E"/>
    <w:rsid w:val="00951284"/>
    <w:rsid w:val="0096512A"/>
    <w:rsid w:val="009842C8"/>
    <w:rsid w:val="00984DA6"/>
    <w:rsid w:val="009A2A16"/>
    <w:rsid w:val="009D5F83"/>
    <w:rsid w:val="009F32CD"/>
    <w:rsid w:val="009F3647"/>
    <w:rsid w:val="00A10906"/>
    <w:rsid w:val="00A12060"/>
    <w:rsid w:val="00A13D3B"/>
    <w:rsid w:val="00A2004A"/>
    <w:rsid w:val="00A2790C"/>
    <w:rsid w:val="00A35104"/>
    <w:rsid w:val="00A35FF4"/>
    <w:rsid w:val="00A41889"/>
    <w:rsid w:val="00A451CE"/>
    <w:rsid w:val="00A53899"/>
    <w:rsid w:val="00A6341E"/>
    <w:rsid w:val="00A768FF"/>
    <w:rsid w:val="00A83CD5"/>
    <w:rsid w:val="00A863DF"/>
    <w:rsid w:val="00A940AF"/>
    <w:rsid w:val="00AD0F3F"/>
    <w:rsid w:val="00AD14EC"/>
    <w:rsid w:val="00AD1643"/>
    <w:rsid w:val="00AE0321"/>
    <w:rsid w:val="00AE4BB5"/>
    <w:rsid w:val="00B06951"/>
    <w:rsid w:val="00B06A4D"/>
    <w:rsid w:val="00B12BEC"/>
    <w:rsid w:val="00B1388F"/>
    <w:rsid w:val="00B2207F"/>
    <w:rsid w:val="00B414BB"/>
    <w:rsid w:val="00B553D3"/>
    <w:rsid w:val="00B600B3"/>
    <w:rsid w:val="00B67200"/>
    <w:rsid w:val="00B72A4C"/>
    <w:rsid w:val="00B82C01"/>
    <w:rsid w:val="00B86AEA"/>
    <w:rsid w:val="00BB1154"/>
    <w:rsid w:val="00BC3A9A"/>
    <w:rsid w:val="00BC55A1"/>
    <w:rsid w:val="00BC5E18"/>
    <w:rsid w:val="00BD3D89"/>
    <w:rsid w:val="00BE7EFB"/>
    <w:rsid w:val="00BF2A6D"/>
    <w:rsid w:val="00C210B5"/>
    <w:rsid w:val="00C23560"/>
    <w:rsid w:val="00C24F67"/>
    <w:rsid w:val="00C52A68"/>
    <w:rsid w:val="00C664BF"/>
    <w:rsid w:val="00C70015"/>
    <w:rsid w:val="00C84909"/>
    <w:rsid w:val="00C87FF7"/>
    <w:rsid w:val="00C92F14"/>
    <w:rsid w:val="00CA4AD5"/>
    <w:rsid w:val="00CC1516"/>
    <w:rsid w:val="00CC5CDE"/>
    <w:rsid w:val="00CC5FB9"/>
    <w:rsid w:val="00CC7802"/>
    <w:rsid w:val="00CD3937"/>
    <w:rsid w:val="00CE697B"/>
    <w:rsid w:val="00CF7E07"/>
    <w:rsid w:val="00D02D31"/>
    <w:rsid w:val="00D05F52"/>
    <w:rsid w:val="00D06024"/>
    <w:rsid w:val="00D34413"/>
    <w:rsid w:val="00D346F8"/>
    <w:rsid w:val="00D420C7"/>
    <w:rsid w:val="00D522F1"/>
    <w:rsid w:val="00D64280"/>
    <w:rsid w:val="00D74475"/>
    <w:rsid w:val="00D76059"/>
    <w:rsid w:val="00DA47F2"/>
    <w:rsid w:val="00DC05B0"/>
    <w:rsid w:val="00DC14FD"/>
    <w:rsid w:val="00DC5D88"/>
    <w:rsid w:val="00DC60B7"/>
    <w:rsid w:val="00DC64F1"/>
    <w:rsid w:val="00DE32C8"/>
    <w:rsid w:val="00DF0C7C"/>
    <w:rsid w:val="00DF31F4"/>
    <w:rsid w:val="00E004F9"/>
    <w:rsid w:val="00E2288C"/>
    <w:rsid w:val="00E34306"/>
    <w:rsid w:val="00E45AA3"/>
    <w:rsid w:val="00E51496"/>
    <w:rsid w:val="00E61703"/>
    <w:rsid w:val="00E67627"/>
    <w:rsid w:val="00E752C7"/>
    <w:rsid w:val="00EA38BF"/>
    <w:rsid w:val="00EA5DB7"/>
    <w:rsid w:val="00EB3BE6"/>
    <w:rsid w:val="00EC7C44"/>
    <w:rsid w:val="00ED2841"/>
    <w:rsid w:val="00ED7EF9"/>
    <w:rsid w:val="00EE6B0E"/>
    <w:rsid w:val="00EF49D6"/>
    <w:rsid w:val="00EF70B6"/>
    <w:rsid w:val="00F01C4C"/>
    <w:rsid w:val="00F21A19"/>
    <w:rsid w:val="00F32084"/>
    <w:rsid w:val="00F35533"/>
    <w:rsid w:val="00F41764"/>
    <w:rsid w:val="00F642EA"/>
    <w:rsid w:val="00F73F48"/>
    <w:rsid w:val="00F8213D"/>
    <w:rsid w:val="00F846D2"/>
    <w:rsid w:val="00F84992"/>
    <w:rsid w:val="00F85A84"/>
    <w:rsid w:val="00F85AA7"/>
    <w:rsid w:val="00F90C57"/>
    <w:rsid w:val="00F91BE0"/>
    <w:rsid w:val="00F94B23"/>
    <w:rsid w:val="00FA1828"/>
    <w:rsid w:val="00FA2DB7"/>
    <w:rsid w:val="00FA36AD"/>
    <w:rsid w:val="00FD2456"/>
    <w:rsid w:val="00FE59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1688AB7D-6C32-4578-B12B-3A6F3C20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paragraph" w:styleId="Revision">
    <w:name w:val="Revision"/>
    <w:hidden/>
    <w:uiPriority w:val="99"/>
    <w:semiHidden/>
    <w:rsid w:val="005E47FD"/>
    <w:pPr>
      <w:spacing w:after="0" w:line="240" w:lineRule="auto"/>
    </w:pPr>
    <w:rPr>
      <w:rFonts w:ascii="Arial" w:eastAsia="Times New Roman" w:hAnsi="Arial" w:cs="Times New Roman"/>
      <w:sz w:val="20"/>
      <w:szCs w:val="20"/>
      <w:lang w:val="en-GB" w:eastAsia="zh-CN"/>
    </w:rPr>
  </w:style>
  <w:style w:type="character" w:styleId="FootnoteReference">
    <w:name w:val="footnote reference"/>
    <w:semiHidden/>
    <w:rsid w:val="001B04DD"/>
    <w:rPr>
      <w:b/>
      <w:bCs/>
      <w:position w:val="6"/>
      <w:sz w:val="16"/>
      <w:szCs w:val="16"/>
    </w:rPr>
  </w:style>
  <w:style w:type="paragraph" w:styleId="DocumentMap">
    <w:name w:val="Document Map"/>
    <w:basedOn w:val="Normal"/>
    <w:link w:val="DocumentMapChar"/>
    <w:semiHidden/>
    <w:rsid w:val="007D41DB"/>
    <w:pPr>
      <w:shd w:val="clear" w:color="auto" w:fill="000080"/>
    </w:pPr>
    <w:rPr>
      <w:rFonts w:ascii="Tahoma" w:hAnsi="Tahoma" w:cs="Tahoma"/>
    </w:rPr>
  </w:style>
  <w:style w:type="character" w:customStyle="1" w:styleId="DocumentMapChar">
    <w:name w:val="Document Map Char"/>
    <w:basedOn w:val="DefaultParagraphFont"/>
    <w:link w:val="DocumentMap"/>
    <w:semiHidden/>
    <w:rsid w:val="007D41DB"/>
    <w:rPr>
      <w:rFonts w:ascii="Tahoma" w:eastAsia="Times New Roman" w:hAnsi="Tahoma" w:cs="Tahoma"/>
      <w:sz w:val="20"/>
      <w:szCs w:val="20"/>
      <w:shd w:val="clear" w:color="auto" w:fill="00008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1834565417">
      <w:bodyDiv w:val="1"/>
      <w:marLeft w:val="0"/>
      <w:marRight w:val="0"/>
      <w:marTop w:val="0"/>
      <w:marBottom w:val="0"/>
      <w:divBdr>
        <w:top w:val="none" w:sz="0" w:space="0" w:color="auto"/>
        <w:left w:val="none" w:sz="0" w:space="0" w:color="auto"/>
        <w:bottom w:val="none" w:sz="0" w:space="0" w:color="auto"/>
        <w:right w:val="none" w:sz="0" w:space="0" w:color="auto"/>
      </w:divBdr>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546</Words>
  <Characters>4427</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Stefan Wager</cp:lastModifiedBy>
  <cp:revision>19</cp:revision>
  <dcterms:created xsi:type="dcterms:W3CDTF">2016-10-20T08:55:00Z</dcterms:created>
  <dcterms:modified xsi:type="dcterms:W3CDTF">2016-11-04T21:38:00Z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2016-08-12</vt:lpwstr>
  </property>
</Properties>
</file>